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44" w:rsidRPr="00FF2A80" w:rsidRDefault="00AF1D44" w:rsidP="00AF1D44">
      <w:pPr>
        <w:rPr>
          <w:rFonts w:ascii="ＭＳ 明朝" w:hAnsi="ＭＳ 明朝" w:hint="eastAsia"/>
          <w:sz w:val="24"/>
          <w:lang w:eastAsia="zh-TW"/>
        </w:rPr>
      </w:pPr>
      <w:r w:rsidRPr="00FF2A80">
        <w:rPr>
          <w:rFonts w:ascii="ＭＳ 明朝" w:hAnsi="ＭＳ 明朝" w:hint="eastAsia"/>
          <w:sz w:val="24"/>
          <w:lang w:eastAsia="zh-TW"/>
        </w:rPr>
        <w:t>別記様式第</w:t>
      </w:r>
      <w:r w:rsidRPr="00FF2A80">
        <w:rPr>
          <w:rFonts w:ascii="ＭＳ 明朝" w:hAnsi="ＭＳ 明朝" w:hint="eastAsia"/>
          <w:sz w:val="24"/>
        </w:rPr>
        <w:t>６</w:t>
      </w:r>
      <w:r w:rsidRPr="00FF2A80">
        <w:rPr>
          <w:rFonts w:ascii="ＭＳ 明朝" w:hAnsi="ＭＳ 明朝" w:hint="eastAsia"/>
          <w:sz w:val="24"/>
          <w:lang w:eastAsia="zh-TW"/>
        </w:rPr>
        <w:t>号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  <w:lang w:eastAsia="zh-TW"/>
        </w:rPr>
      </w:pPr>
    </w:p>
    <w:p w:rsidR="00AF1D44" w:rsidRPr="00FF2A80" w:rsidRDefault="00AF1D44" w:rsidP="00AF1D44">
      <w:pPr>
        <w:ind w:left="221" w:hangingChars="100" w:hanging="221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　　　　　　　　</w:t>
      </w:r>
      <w:r w:rsidRPr="00FF2A80">
        <w:rPr>
          <w:rFonts w:ascii="ＭＳ 明朝" w:hAnsi="ＭＳ 明朝" w:hint="eastAsia"/>
          <w:sz w:val="24"/>
        </w:rPr>
        <w:t>年　　月　　日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ind w:leftChars="116" w:left="221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山形県消費生活センター所長　殿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AF1D44" w:rsidRPr="00FF2A80" w:rsidRDefault="00AF1D44" w:rsidP="00AF1D44">
      <w:pPr>
        <w:ind w:left="221" w:hangingChars="100" w:hanging="221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　　住　　所</w:t>
      </w:r>
    </w:p>
    <w:p w:rsidR="00AF1D44" w:rsidRPr="00FF2A80" w:rsidRDefault="00AF1D44" w:rsidP="00AF1D44">
      <w:pPr>
        <w:ind w:left="221" w:hangingChars="100" w:hanging="221"/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ind w:left="221" w:hangingChars="100" w:hanging="221"/>
        <w:rPr>
          <w:rFonts w:ascii="ＭＳ 明朝" w:hAnsi="ＭＳ 明朝" w:hint="eastAsia"/>
          <w:sz w:val="24"/>
          <w:lang w:eastAsia="zh-TW"/>
        </w:rPr>
      </w:pPr>
      <w:r w:rsidRPr="00FF2A80">
        <w:rPr>
          <w:rFonts w:ascii="ＭＳ 明朝" w:hAnsi="ＭＳ 明朝" w:hint="eastAsia"/>
          <w:sz w:val="24"/>
        </w:rPr>
        <w:t xml:space="preserve">　　　　　　　　　　　　　　　　　　　　　氏　　名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jc w:val="center"/>
        <w:rPr>
          <w:rFonts w:ascii="ＭＳ 明朝" w:hAnsi="ＭＳ 明朝" w:hint="eastAsia"/>
          <w:sz w:val="32"/>
          <w:szCs w:val="32"/>
        </w:rPr>
      </w:pPr>
      <w:r w:rsidRPr="00FF2A80">
        <w:rPr>
          <w:rFonts w:ascii="ＭＳ 明朝" w:hAnsi="ＭＳ 明朝" w:hint="eastAsia"/>
          <w:sz w:val="32"/>
          <w:szCs w:val="32"/>
        </w:rPr>
        <w:t>山形県消費生活サポーター活動報告書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ind w:firstLineChars="200" w:firstLine="442"/>
        <w:jc w:val="center"/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年度に従事したサポーター活動について、下記のとおり報告します。</w:t>
      </w:r>
    </w:p>
    <w:p w:rsidR="00AF1D44" w:rsidRPr="00FF2A80" w:rsidRDefault="00AF1D44" w:rsidP="00AF1D44">
      <w:pPr>
        <w:pStyle w:val="a7"/>
        <w:rPr>
          <w:rFonts w:ascii="ＭＳ 明朝" w:hAnsi="ＭＳ 明朝" w:hint="eastAsia"/>
        </w:rPr>
      </w:pPr>
    </w:p>
    <w:p w:rsidR="00AF1D44" w:rsidRPr="00FF2A80" w:rsidRDefault="00AF1D44" w:rsidP="00AF1D44">
      <w:pPr>
        <w:pStyle w:val="a7"/>
        <w:rPr>
          <w:rFonts w:ascii="ＭＳ 明朝" w:hAnsi="ＭＳ 明朝" w:hint="eastAsia"/>
        </w:rPr>
      </w:pPr>
      <w:r w:rsidRPr="00FF2A80">
        <w:rPr>
          <w:rFonts w:ascii="ＭＳ 明朝" w:hAnsi="ＭＳ 明朝" w:hint="eastAsia"/>
        </w:rPr>
        <w:t>記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１　活動内容（あてはまるもの全てに☑して下さい。）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sz w:val="24"/>
        </w:rPr>
        <w:t>消費者問題に常に関心を持ち知識を習得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sz w:val="24"/>
        </w:rPr>
        <w:t>お年寄りなどへの「声かけ」や「見守り」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sz w:val="24"/>
        </w:rPr>
        <w:t>知人などへのセンターニュースの配布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sz w:val="24"/>
        </w:rPr>
        <w:t>地区の回覧版などによるセンターニュース回覧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sz w:val="24"/>
        </w:rPr>
        <w:t>イベントなどでの情報交換や情報提供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sz w:val="24"/>
        </w:rPr>
        <w:t>出前講座や寸劇の実施（　　　　　回）</w:t>
      </w:r>
    </w:p>
    <w:p w:rsidR="00AF1D44" w:rsidRPr="00FF2A80" w:rsidRDefault="00AF1D44" w:rsidP="00AF1D44">
      <w:pPr>
        <w:numPr>
          <w:ilvl w:val="0"/>
          <w:numId w:val="1"/>
        </w:numPr>
        <w:ind w:firstLine="66"/>
        <w:rPr>
          <w:rFonts w:hint="eastAsia"/>
          <w:sz w:val="24"/>
        </w:rPr>
      </w:pPr>
      <w:r w:rsidRPr="00FF2A8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95885</wp:posOffset>
                </wp:positionV>
                <wp:extent cx="4552950" cy="469900"/>
                <wp:effectExtent l="9525" t="9525" r="9525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469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B2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3.35pt;margin-top:7.55pt;width:358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">
                <v:textbox inset="5.85pt,.7pt,5.85pt,.7pt"/>
              </v:shape>
            </w:pict>
          </mc:Fallback>
        </mc:AlternateContent>
      </w:r>
      <w:r w:rsidRPr="00FF2A80">
        <w:rPr>
          <w:rFonts w:hint="eastAsia"/>
          <w:sz w:val="24"/>
        </w:rPr>
        <w:t>その他</w:t>
      </w: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２　出前講座や寸劇の内容等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2835"/>
        <w:gridCol w:w="1243"/>
        <w:gridCol w:w="1450"/>
      </w:tblGrid>
      <w:tr w:rsidR="00AF1D44" w:rsidRPr="00FF2A80" w:rsidTr="00A114E8">
        <w:trPr>
          <w:trHeight w:val="513"/>
        </w:trPr>
        <w:tc>
          <w:tcPr>
            <w:tcW w:w="1370" w:type="dxa"/>
            <w:vAlign w:val="center"/>
          </w:tcPr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開催</w:t>
            </w:r>
          </w:p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日時</w:t>
            </w:r>
          </w:p>
        </w:tc>
        <w:tc>
          <w:tcPr>
            <w:tcW w:w="1370" w:type="dxa"/>
            <w:vAlign w:val="center"/>
          </w:tcPr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派遣</w:t>
            </w:r>
          </w:p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依頼先</w:t>
            </w:r>
          </w:p>
        </w:tc>
        <w:tc>
          <w:tcPr>
            <w:tcW w:w="1371" w:type="dxa"/>
            <w:vAlign w:val="center"/>
          </w:tcPr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開催場所</w:t>
            </w:r>
          </w:p>
        </w:tc>
        <w:tc>
          <w:tcPr>
            <w:tcW w:w="2835" w:type="dxa"/>
            <w:vAlign w:val="center"/>
          </w:tcPr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講義内容</w:t>
            </w:r>
          </w:p>
        </w:tc>
        <w:tc>
          <w:tcPr>
            <w:tcW w:w="1243" w:type="dxa"/>
            <w:vAlign w:val="center"/>
          </w:tcPr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対象者</w:t>
            </w:r>
          </w:p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・人数</w:t>
            </w:r>
          </w:p>
        </w:tc>
        <w:tc>
          <w:tcPr>
            <w:tcW w:w="1450" w:type="dxa"/>
            <w:vAlign w:val="center"/>
          </w:tcPr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特記</w:t>
            </w:r>
          </w:p>
          <w:p w:rsidR="00AF1D44" w:rsidRPr="00FF2A80" w:rsidRDefault="00AF1D44" w:rsidP="00A114E8">
            <w:pPr>
              <w:jc w:val="center"/>
              <w:rPr>
                <w:rFonts w:hint="eastAsia"/>
                <w:sz w:val="24"/>
              </w:rPr>
            </w:pPr>
            <w:r w:rsidRPr="00FF2A80">
              <w:rPr>
                <w:rFonts w:hint="eastAsia"/>
                <w:sz w:val="24"/>
              </w:rPr>
              <w:t>事項</w:t>
            </w:r>
          </w:p>
        </w:tc>
      </w:tr>
      <w:tr w:rsidR="00AF1D44" w:rsidRPr="00FF2A80" w:rsidTr="00A114E8">
        <w:trPr>
          <w:trHeight w:val="2104"/>
        </w:trPr>
        <w:tc>
          <w:tcPr>
            <w:tcW w:w="1370" w:type="dxa"/>
          </w:tcPr>
          <w:p w:rsidR="00AF1D44" w:rsidRPr="00FF2A80" w:rsidRDefault="00AF1D44" w:rsidP="00A114E8">
            <w:pPr>
              <w:rPr>
                <w:rFonts w:hint="eastAsia"/>
                <w:sz w:val="24"/>
              </w:rPr>
            </w:pPr>
          </w:p>
        </w:tc>
        <w:tc>
          <w:tcPr>
            <w:tcW w:w="1370" w:type="dxa"/>
          </w:tcPr>
          <w:p w:rsidR="00AF1D44" w:rsidRPr="00FF2A80" w:rsidRDefault="00AF1D44" w:rsidP="00A114E8">
            <w:pPr>
              <w:rPr>
                <w:rFonts w:hint="eastAsia"/>
                <w:sz w:val="24"/>
              </w:rPr>
            </w:pPr>
          </w:p>
        </w:tc>
        <w:tc>
          <w:tcPr>
            <w:tcW w:w="1371" w:type="dxa"/>
          </w:tcPr>
          <w:p w:rsidR="00AF1D44" w:rsidRPr="00FF2A80" w:rsidRDefault="00AF1D44" w:rsidP="00A114E8">
            <w:pPr>
              <w:rPr>
                <w:rFonts w:hint="eastAsia"/>
                <w:sz w:val="24"/>
              </w:rPr>
            </w:pPr>
          </w:p>
        </w:tc>
        <w:tc>
          <w:tcPr>
            <w:tcW w:w="2835" w:type="dxa"/>
          </w:tcPr>
          <w:p w:rsidR="00AF1D44" w:rsidRPr="00FF2A80" w:rsidRDefault="00AF1D44" w:rsidP="00A114E8">
            <w:pPr>
              <w:rPr>
                <w:rFonts w:hint="eastAsia"/>
                <w:sz w:val="24"/>
              </w:rPr>
            </w:pPr>
          </w:p>
        </w:tc>
        <w:tc>
          <w:tcPr>
            <w:tcW w:w="1243" w:type="dxa"/>
          </w:tcPr>
          <w:p w:rsidR="00AF1D44" w:rsidRPr="00FF2A80" w:rsidRDefault="00AF1D44" w:rsidP="00A114E8">
            <w:pPr>
              <w:rPr>
                <w:rFonts w:hint="eastAsia"/>
                <w:sz w:val="24"/>
              </w:rPr>
            </w:pPr>
          </w:p>
        </w:tc>
        <w:tc>
          <w:tcPr>
            <w:tcW w:w="1450" w:type="dxa"/>
          </w:tcPr>
          <w:p w:rsidR="00AF1D44" w:rsidRPr="00FF2A80" w:rsidRDefault="00AF1D44" w:rsidP="00A114E8">
            <w:pPr>
              <w:rPr>
                <w:rFonts w:hint="eastAsia"/>
                <w:sz w:val="24"/>
              </w:rPr>
            </w:pPr>
          </w:p>
        </w:tc>
      </w:tr>
    </w:tbl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</w:p>
    <w:p w:rsidR="00AF1D44" w:rsidRPr="00FF2A80" w:rsidRDefault="00AF1D44" w:rsidP="00AF1D44">
      <w:pPr>
        <w:rPr>
          <w:rFonts w:ascii="ＭＳ 明朝" w:hAnsi="ＭＳ 明朝" w:hint="eastAsia"/>
          <w:sz w:val="24"/>
        </w:rPr>
      </w:pPr>
      <w:r w:rsidRPr="00FF2A80">
        <w:rPr>
          <w:rFonts w:ascii="ＭＳ 明朝" w:hAnsi="ＭＳ 明朝" w:hint="eastAsia"/>
          <w:sz w:val="24"/>
        </w:rPr>
        <w:t>３　その他連絡事項</w:t>
      </w:r>
      <w:bookmarkStart w:id="0" w:name="_GoBack"/>
      <w:bookmarkEnd w:id="0"/>
    </w:p>
    <w:p w:rsidR="003315E8" w:rsidRDefault="003315E8"/>
    <w:sectPr w:rsidR="003315E8" w:rsidSect="00BD0CDD">
      <w:headerReference w:type="default" r:id="rId7"/>
      <w:footerReference w:type="even" r:id="rId8"/>
      <w:pgSz w:w="11906" w:h="16838" w:code="9"/>
      <w:pgMar w:top="1134" w:right="1134" w:bottom="567" w:left="1418" w:header="426" w:footer="992" w:gutter="0"/>
      <w:cols w:space="425"/>
      <w:docGrid w:type="linesAndChars" w:linePitch="35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44" w:rsidRDefault="00AF1D44" w:rsidP="00AF1D44">
      <w:r>
        <w:separator/>
      </w:r>
    </w:p>
  </w:endnote>
  <w:endnote w:type="continuationSeparator" w:id="0">
    <w:p w:rsidR="00AF1D44" w:rsidRDefault="00AF1D44" w:rsidP="00AF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81" w:rsidRDefault="00AF1D44" w:rsidP="003629F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5181" w:rsidRDefault="00AF1D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44" w:rsidRDefault="00AF1D44" w:rsidP="00AF1D44">
      <w:r>
        <w:separator/>
      </w:r>
    </w:p>
  </w:footnote>
  <w:footnote w:type="continuationSeparator" w:id="0">
    <w:p w:rsidR="00AF1D44" w:rsidRDefault="00AF1D44" w:rsidP="00AF1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DD" w:rsidRPr="00BD0CDD" w:rsidRDefault="00AF1D44" w:rsidP="00BD0CDD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7EE"/>
    <w:multiLevelType w:val="hybridMultilevel"/>
    <w:tmpl w:val="0DE0B038"/>
    <w:lvl w:ilvl="0" w:tplc="C204B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B5"/>
    <w:rsid w:val="003315E8"/>
    <w:rsid w:val="00AE2AB5"/>
    <w:rsid w:val="00A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3C77B1-197D-4E3F-9347-370A7F5E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D44"/>
  </w:style>
  <w:style w:type="paragraph" w:styleId="a5">
    <w:name w:val="footer"/>
    <w:basedOn w:val="a"/>
    <w:link w:val="a6"/>
    <w:unhideWhenUsed/>
    <w:rsid w:val="00AF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D44"/>
  </w:style>
  <w:style w:type="paragraph" w:styleId="a7">
    <w:name w:val="Note Heading"/>
    <w:basedOn w:val="a"/>
    <w:next w:val="a"/>
    <w:link w:val="a8"/>
    <w:rsid w:val="00AF1D4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AF1D44"/>
    <w:rPr>
      <w:rFonts w:ascii="Century" w:eastAsia="ＭＳ 明朝" w:hAnsi="Century" w:cs="Times New Roman"/>
      <w:sz w:val="24"/>
      <w:szCs w:val="24"/>
    </w:rPr>
  </w:style>
  <w:style w:type="character" w:styleId="a9">
    <w:name w:val="page number"/>
    <w:basedOn w:val="a0"/>
    <w:rsid w:val="00AF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2022-04-12T05:13:00Z</dcterms:created>
  <dcterms:modified xsi:type="dcterms:W3CDTF">2022-04-12T05:14:00Z</dcterms:modified>
</cp:coreProperties>
</file>